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40"/>
          <w:szCs w:val="40"/>
        </w:rPr>
        <w:t xml:space="preserve">Degenerative cervical myelopathy</w:t>
      </w:r>
    </w:p>
    <w:p>
      <w:pPr>
        <w:spacing w:after="140" w:before="0"/>
        <w:jc w:val="left"/>
      </w:pPr>
      <w:r>
        <w:rPr>
          <w:rFonts w:ascii="Georgia" w:cs="Georgia" w:eastAsia="Georgia" w:hAnsi="Georgia"/>
          <w:b w:val="false"/>
          <w:bCs w:val="false"/>
          <w:i w:val="false"/>
          <w:iCs w:val="false"/>
          <w:color w:val="222222"/>
          <w:sz w:val="21"/>
          <w:szCs w:val="21"/>
        </w:rPr>
        <w:t xml:space="preserve">Degenerative cervical myelopathy is one of the most common spinal conditions of later adult life — and one of the most often overlooked. Its early signs can be quiet and easy to put down to ageing. This leaflet explains what the condition is, how it is found and assessed, and what the options are. It is meant to sit alongside, not replace, the conversations you have with your own clinical team.</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More than a worn neck</w:t>
      </w:r>
    </w:p>
    <w:p>
      <w:pPr>
        <w:spacing w:after="140" w:before="0"/>
        <w:jc w:val="left"/>
      </w:pPr>
      <w:r>
        <w:rPr>
          <w:rFonts w:ascii="Georgia" w:cs="Georgia" w:eastAsia="Georgia" w:hAnsi="Georgia"/>
          <w:b w:val="false"/>
          <w:bCs w:val="false"/>
          <w:i w:val="false"/>
          <w:iCs w:val="false"/>
          <w:color w:val="222222"/>
          <w:sz w:val="21"/>
          <w:szCs w:val="21"/>
        </w:rPr>
        <w:t xml:space="preserve">The spinal cord is the thick cable of nerves that runs down through the neck, carrying every signal between the brain and the body. It sits inside a protective bony tunnel. As the neck ages, the discs, bones and ligaments around that tunnel slowly thicken and enlarge. In most people this causes nothing worse than stiffness. In some, it narrows the tunnel enough to press on the cord — and when that pressure starts to interfere with how the cord works, the result is degenerative cervical myelopathy, usually shortened to DCM.</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Picture a busy road running through a tunnel. For years there is room to spare. Then, very gradually, the tunnel walls close in. The traffic still flows, but less freely — and that is when the first small problems appear.</w:t>
      </w:r>
    </w:p>
    <w:p>
      <w:pPr>
        <w:pBdr>
          <w:bottom w:val="single" w:color="BFD6DE" w:sz="6" w:space="4"/>
        </w:pBdr>
        <w:spacing w:after="120" w:before="24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What the condition is</w:t>
      </w:r>
    </w:p>
    <w:p>
      <w:pPr>
        <w:spacing w:after="140" w:before="0"/>
        <w:jc w:val="left"/>
      </w:pPr>
      <w:r>
        <w:rPr>
          <w:rFonts w:ascii="Georgia" w:cs="Georgia" w:eastAsia="Georgia" w:hAnsi="Georgia"/>
          <w:b w:val="false"/>
          <w:bCs w:val="false"/>
          <w:i w:val="false"/>
          <w:iCs w:val="false"/>
          <w:color w:val="222222"/>
          <w:sz w:val="21"/>
          <w:szCs w:val="21"/>
        </w:rPr>
        <w:t xml:space="preserve">DCM is a slow, gradual injury to the spinal cord in the neck, caused by age-related narrowing of the space around it. It is different from a </w:t>
      </w:r>
      <w:r>
        <w:rPr>
          <w:rFonts w:ascii="Georgia" w:cs="Georgia" w:eastAsia="Georgia" w:hAnsi="Georgia"/>
          <w:b/>
          <w:bCs/>
          <w:i w:val="false"/>
          <w:iCs w:val="false"/>
          <w:color w:val="222222"/>
          <w:sz w:val="21"/>
          <w:szCs w:val="21"/>
        </w:rPr>
        <w:t xml:space="preserve">trapped nerve</w:t>
      </w:r>
      <w:r>
        <w:rPr>
          <w:rFonts w:ascii="Georgia" w:cs="Georgia" w:eastAsia="Georgia" w:hAnsi="Georgia"/>
          <w:b w:val="false"/>
          <w:bCs w:val="false"/>
          <w:i w:val="false"/>
          <w:iCs w:val="false"/>
          <w:color w:val="222222"/>
          <w:sz w:val="21"/>
          <w:szCs w:val="21"/>
        </w:rPr>
        <w:t xml:space="preserve"> (a problem with a single nerve as it leaves the spine, which usually causes pain down one arm). Myelopathy affects the cord itself, which is why its effects tend to be felt in both hands, in balance, and in walking. The two can occur together, but they are not the same thing.</w:t>
      </w:r>
    </w:p>
    <w:p>
      <w:pPr>
        <w:spacing w:after="140" w:before="0"/>
        <w:jc w:val="left"/>
      </w:pPr>
      <w:r>
        <w:rPr>
          <w:rFonts w:ascii="Georgia" w:cs="Georgia" w:eastAsia="Georgia" w:hAnsi="Georgia"/>
          <w:b w:val="false"/>
          <w:bCs w:val="false"/>
          <w:i w:val="false"/>
          <w:iCs w:val="false"/>
          <w:color w:val="222222"/>
          <w:sz w:val="21"/>
          <w:szCs w:val="21"/>
        </w:rPr>
        <w:t xml:space="preserve">DCM is an umbrella term. It covers narrowing from general wear (sometimes called cervical spondylotic myelopathy), as well as from thickened or hardened ligaments and bulging discs. The common thread is pressure on the cord.</w:t>
      </w:r>
    </w:p>
    <w:p>
      <w:r>
        <w:br w:type="page"/>
      </w:r>
    </w:p>
    <w:p>
      <w:pPr>
        <w:pBdr>
          <w:bottom w:val="single" w:color="BFD6DE" w:sz="6" w:space="4"/>
        </w:pBdr>
        <w:spacing w:after="120" w:before="24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Why it happens</w:t>
      </w:r>
    </w:p>
    <w:p>
      <w:pPr>
        <w:spacing w:after="140" w:before="0"/>
        <w:jc w:val="left"/>
      </w:pPr>
      <w:r>
        <w:rPr>
          <w:rFonts w:ascii="Georgia" w:cs="Georgia" w:eastAsia="Georgia" w:hAnsi="Georgia"/>
          <w:b w:val="false"/>
          <w:bCs w:val="false"/>
          <w:i w:val="false"/>
          <w:iCs w:val="false"/>
          <w:color w:val="222222"/>
          <w:sz w:val="21"/>
          <w:szCs w:val="21"/>
        </w:rPr>
        <w:t xml:space="preserve">Everyone's spine changes with age. Discs lose height, bones form small spurs, and ligaments thicken. Two kinds of pressure then act on the cord: a </w:t>
      </w:r>
      <w:r>
        <w:rPr>
          <w:rFonts w:ascii="Georgia" w:cs="Georgia" w:eastAsia="Georgia" w:hAnsi="Georgia"/>
          <w:b/>
          <w:bCs/>
          <w:i w:val="false"/>
          <w:iCs w:val="false"/>
          <w:color w:val="222222"/>
          <w:sz w:val="21"/>
          <w:szCs w:val="21"/>
        </w:rPr>
        <w:t xml:space="preserve">fixed</w:t>
      </w:r>
      <w:r>
        <w:rPr>
          <w:rFonts w:ascii="Georgia" w:cs="Georgia" w:eastAsia="Georgia" w:hAnsi="Georgia"/>
          <w:b w:val="false"/>
          <w:bCs w:val="false"/>
          <w:i w:val="false"/>
          <w:iCs w:val="false"/>
          <w:color w:val="222222"/>
          <w:sz w:val="21"/>
          <w:szCs w:val="21"/>
        </w:rPr>
        <w:t xml:space="preserve"> narrowing from these structures, and an </w:t>
      </w:r>
      <w:r>
        <w:rPr>
          <w:rFonts w:ascii="Georgia" w:cs="Georgia" w:eastAsia="Georgia" w:hAnsi="Georgia"/>
          <w:b/>
          <w:bCs/>
          <w:i w:val="false"/>
          <w:iCs w:val="false"/>
          <w:color w:val="222222"/>
          <w:sz w:val="21"/>
          <w:szCs w:val="21"/>
        </w:rPr>
        <w:t xml:space="preserve">added</w:t>
      </w:r>
      <w:r>
        <w:rPr>
          <w:rFonts w:ascii="Georgia" w:cs="Georgia" w:eastAsia="Georgia" w:hAnsi="Georgia"/>
          <w:b w:val="false"/>
          <w:bCs w:val="false"/>
          <w:i w:val="false"/>
          <w:iCs w:val="false"/>
          <w:color w:val="222222"/>
          <w:sz w:val="21"/>
          <w:szCs w:val="21"/>
        </w:rPr>
        <w:t xml:space="preserve"> squeeze that comes with movement — bending the neck back or forwards can briefly reduce the space further. A neck that is already narrow tolerates this less well. The pressure also reduces the cord's blood supply, which is part of why, over time, the nerve tissue can be damaged.</w:t>
      </w:r>
    </w:p>
    <w:p>
      <w:pPr>
        <w:pBdr>
          <w:left w:val="single" w:color="1F6F8B" w:sz="18" w:space="10"/>
        </w:pBdr>
        <w:shd w:fill="EFF6EE" w:val="clear"/>
        <w:spacing w:after="160" w:before="120"/>
      </w:pPr>
      <w:r>
        <w:rPr>
          <w:rFonts w:ascii="Arial" w:cs="Arial" w:eastAsia="Arial" w:hAnsi="Arial"/>
          <w:b/>
          <w:bCs/>
          <w:color w:val="2F6E3B"/>
          <w:sz w:val="16"/>
          <w:szCs w:val="16"/>
        </w:rPr>
        <w:t xml:space="preserve">REASSURANCE   </w:t>
      </w:r>
      <w:r>
        <w:rPr>
          <w:rFonts w:ascii="Georgia" w:cs="Georgia" w:eastAsia="Georgia" w:hAnsi="Georgia"/>
          <w:i/>
          <w:iCs/>
          <w:color w:val="1A1A1A"/>
          <w:sz w:val="20"/>
          <w:szCs w:val="20"/>
        </w:rPr>
        <w:t xml:space="preserve">DCM is not caused by poor posture, by a particular pillow, or by anything you did wrong. It arises from the ordinary ageing of the spine, which happens to all of us. Some people are simply more affected than others.</w:t>
      </w:r>
    </w:p>
    <w:p>
      <w:pPr>
        <w:spacing w:after="140" w:before="0"/>
        <w:jc w:val="left"/>
      </w:pPr>
      <w:r>
        <w:rPr>
          <w:rFonts w:ascii="Georgia" w:cs="Georgia" w:eastAsia="Georgia" w:hAnsi="Georgia"/>
          <w:b w:val="false"/>
          <w:bCs w:val="false"/>
          <w:i w:val="false"/>
          <w:iCs w:val="false"/>
          <w:color w:val="222222"/>
          <w:sz w:val="21"/>
          <w:szCs w:val="21"/>
        </w:rPr>
        <w:t xml:space="preserve">It is more common in men, and most people are first seen in their late fifties to mid-sixties. Smoking does not cause the condition, but it is linked to poorer recovery — which is one reason it is worth addressing if an operation is being considered.</w:t>
      </w:r>
    </w:p>
    <w:p>
      <w:pPr>
        <w:pBdr>
          <w:bottom w:val="single" w:color="BFD6DE" w:sz="6" w:space="4"/>
        </w:pBdr>
        <w:spacing w:after="120" w:before="24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The signs to look for</w:t>
      </w:r>
    </w:p>
    <w:p>
      <w:pPr>
        <w:spacing w:after="140" w:before="0"/>
        <w:jc w:val="left"/>
      </w:pPr>
      <w:r>
        <w:rPr>
          <w:rFonts w:ascii="Georgia" w:cs="Georgia" w:eastAsia="Georgia" w:hAnsi="Georgia"/>
          <w:b w:val="false"/>
          <w:bCs w:val="false"/>
          <w:i w:val="false"/>
          <w:iCs w:val="false"/>
          <w:color w:val="222222"/>
          <w:sz w:val="21"/>
          <w:szCs w:val="21"/>
        </w:rPr>
        <w:t xml:space="preserve">DCM usually develops gradually, and its early signs are easy to dismiss. The most typical are:</w:t>
      </w:r>
    </w:p>
    <w:p>
      <w:pPr>
        <w:spacing w:after="70" w:before="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Clumsy hands — trouble with buttons, zips, coins or handwriting, or a sense that the hands are less reliable.</w:t>
      </w:r>
    </w:p>
    <w:p>
      <w:pPr>
        <w:spacing w:after="70" w:before="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Numbness or tingling in the hands and arms, and sometimes the legs.</w:t>
      </w:r>
    </w:p>
    <w:p>
      <w:pPr>
        <w:spacing w:after="70" w:before="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Feeling unsteady — a little less sure-footed, with occasional trips.</w:t>
      </w:r>
    </w:p>
    <w:p>
      <w:pPr>
        <w:spacing w:after="70" w:before="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Neck stiffness, though many people have surprisingly little neck pain.</w:t>
      </w:r>
    </w:p>
    <w:p>
      <w:pPr>
        <w:spacing w:after="70" w:before="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A brief electric-shock feeling down the spine when bending the neck forwards.</w:t>
      </w:r>
    </w:p>
    <w:p>
      <w:pPr>
        <w:spacing w:after="140" w:before="0"/>
        <w:jc w:val="left"/>
      </w:pPr>
      <w:r>
        <w:rPr>
          <w:rFonts w:ascii="Georgia" w:cs="Georgia" w:eastAsia="Georgia" w:hAnsi="Georgia"/>
          <w:b w:val="false"/>
          <w:bCs w:val="false"/>
          <w:i w:val="false"/>
          <w:iCs w:val="false"/>
          <w:color w:val="222222"/>
          <w:sz w:val="21"/>
          <w:szCs w:val="21"/>
        </w:rPr>
        <w:t xml:space="preserve">A telling feature is that these symptoms tend to be </w:t>
      </w:r>
      <w:r>
        <w:rPr>
          <w:rFonts w:ascii="Georgia" w:cs="Georgia" w:eastAsia="Georgia" w:hAnsi="Georgia"/>
          <w:b/>
          <w:bCs/>
          <w:i w:val="false"/>
          <w:iCs w:val="false"/>
          <w:color w:val="222222"/>
          <w:sz w:val="21"/>
          <w:szCs w:val="21"/>
        </w:rPr>
        <w:t xml:space="preserve">persistent</w:t>
      </w:r>
      <w:r>
        <w:rPr>
          <w:rFonts w:ascii="Georgia" w:cs="Georgia" w:eastAsia="Georgia" w:hAnsi="Georgia"/>
          <w:b w:val="false"/>
          <w:bCs w:val="false"/>
          <w:i w:val="false"/>
          <w:iCs w:val="false"/>
          <w:color w:val="222222"/>
          <w:sz w:val="21"/>
          <w:szCs w:val="21"/>
        </w:rPr>
        <w:t xml:space="preserve"> rather than coming and going from hour to hour. How quickly they change varies a great deal from person to person.</w:t>
      </w:r>
    </w:p>
    <w:p>
      <w:r>
        <w:br w:type="page"/>
      </w:r>
    </w:p>
    <w:p>
      <w:pPr>
        <w:pBdr>
          <w:bottom w:val="single" w:color="BFD6DE" w:sz="6" w:space="4"/>
        </w:pBdr>
        <w:spacing w:after="120" w:before="24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How it is diagnosed</w:t>
      </w:r>
    </w:p>
    <w:p>
      <w:pPr>
        <w:spacing w:after="140" w:before="0"/>
        <w:jc w:val="left"/>
      </w:pPr>
      <w:r>
        <w:rPr>
          <w:rFonts w:ascii="Georgia" w:cs="Georgia" w:eastAsia="Georgia" w:hAnsi="Georgia"/>
          <w:b w:val="false"/>
          <w:bCs w:val="false"/>
          <w:i w:val="false"/>
          <w:iCs w:val="false"/>
          <w:color w:val="222222"/>
          <w:sz w:val="21"/>
          <w:szCs w:val="21"/>
        </w:rPr>
        <w:t xml:space="preserve">Diagnosis begins with a careful history and a physical examination. The neck examination looks for particular changes in the reflexes and in the way the hands and legs work, which point to the cord rather than to a single nerve. Imaging then confirms where and how severely the cord is affected.</w:t>
      </w:r>
    </w:p>
    <w:p>
      <w:pPr>
        <w:spacing w:after="60" w:before="60"/>
      </w:pPr>
      <w:r>
        <w:rPr>
          <w:rFonts w:ascii="Georgia" w:cs="Georgia" w:eastAsia="Georgia" w:hAnsi="Georgia"/>
          <w:b/>
          <w:bCs/>
          <w:color w:val="1A1A1A"/>
          <w:sz w:val="23"/>
          <w:szCs w:val="23"/>
        </w:rPr>
        <w:t xml:space="preserve">The scan</w:t>
      </w:r>
    </w:p>
    <w:p>
      <w:pPr>
        <w:spacing w:after="140" w:before="0"/>
        <w:jc w:val="left"/>
      </w:pPr>
      <w:r>
        <w:rPr>
          <w:rFonts w:ascii="Georgia" w:cs="Georgia" w:eastAsia="Georgia" w:hAnsi="Georgia"/>
          <w:b w:val="false"/>
          <w:bCs w:val="false"/>
          <w:i w:val="false"/>
          <w:iCs w:val="false"/>
          <w:color w:val="222222"/>
          <w:sz w:val="21"/>
          <w:szCs w:val="21"/>
        </w:rPr>
        <w:t xml:space="preserve">An MRI scan is the main test. It shows the discs, ligaments and the cord itself, and reveals any compression. Where appropriate, a CT scan, X-rays or other tests may be added — for example to look at the bone in detail or to rule out other causes.</w:t>
      </w:r>
    </w:p>
    <w:p>
      <w:pPr>
        <w:pBdr>
          <w:left w:val="single" w:color="1F6F8B" w:sz="18" w:space="10"/>
        </w:pBdr>
        <w:shd w:fill="EAF3F6" w:val="clear"/>
        <w:spacing w:after="160" w:before="120"/>
      </w:pPr>
      <w:r>
        <w:rPr>
          <w:rFonts w:ascii="Arial" w:cs="Arial" w:eastAsia="Arial" w:hAnsi="Arial"/>
          <w:b/>
          <w:bCs/>
          <w:color w:val="12505F"/>
          <w:sz w:val="16"/>
          <w:szCs w:val="16"/>
        </w:rPr>
        <w:t xml:space="preserve">WORTH KNOWING   </w:t>
      </w:r>
      <w:r>
        <w:rPr>
          <w:rFonts w:ascii="Georgia" w:cs="Georgia" w:eastAsia="Georgia" w:hAnsi="Georgia"/>
          <w:i/>
          <w:iCs/>
          <w:color w:val="1A1A1A"/>
          <w:sz w:val="20"/>
          <w:szCs w:val="20"/>
        </w:rPr>
        <w:t xml:space="preserve">Scans often show some narrowing in older people who have no symptoms at all. So a scan is never read on its own — it is always weighed against how you actually are. The picture and the person have to match.</w:t>
      </w:r>
    </w:p>
    <w:p>
      <w:pPr>
        <w:pBdr>
          <w:bottom w:val="single" w:color="BFD6DE" w:sz="6" w:space="4"/>
        </w:pBdr>
        <w:spacing w:after="120" w:before="240"/>
      </w:pPr>
      <w:r>
        <w:rPr>
          <w:rFonts w:ascii="Arial" w:cs="Arial" w:eastAsia="Arial" w:hAnsi="Arial"/>
          <w:b/>
          <w:bCs/>
          <w:color w:val="1F6F8B"/>
          <w:sz w:val="26"/>
          <w:szCs w:val="26"/>
        </w:rPr>
        <w:t xml:space="preserve">5  </w:t>
      </w:r>
      <w:r>
        <w:rPr>
          <w:rFonts w:ascii="Arial" w:cs="Arial" w:eastAsia="Arial" w:hAnsi="Arial"/>
          <w:b/>
          <w:bCs/>
          <w:color w:val="12505F"/>
          <w:sz w:val="26"/>
          <w:szCs w:val="26"/>
        </w:rPr>
        <w:t xml:space="preserve">How it is treated</w:t>
      </w:r>
    </w:p>
    <w:p>
      <w:pPr>
        <w:spacing w:after="140" w:before="0"/>
        <w:jc w:val="left"/>
      </w:pPr>
      <w:r>
        <w:rPr>
          <w:rFonts w:ascii="Georgia" w:cs="Georgia" w:eastAsia="Georgia" w:hAnsi="Georgia"/>
          <w:b w:val="false"/>
          <w:bCs w:val="false"/>
          <w:i w:val="false"/>
          <w:iCs w:val="false"/>
          <w:color w:val="222222"/>
          <w:sz w:val="21"/>
          <w:szCs w:val="21"/>
        </w:rPr>
        <w:t xml:space="preserve">The right approach depends on how much the condition is affecting you and whether it is changing over time.</w:t>
      </w:r>
    </w:p>
    <w:p>
      <w:pPr>
        <w:spacing w:after="60" w:before="60"/>
      </w:pPr>
      <w:r>
        <w:rPr>
          <w:rFonts w:ascii="Georgia" w:cs="Georgia" w:eastAsia="Georgia" w:hAnsi="Georgia"/>
          <w:b/>
          <w:bCs/>
          <w:color w:val="1A1A1A"/>
          <w:sz w:val="23"/>
          <w:szCs w:val="23"/>
        </w:rPr>
        <w:t xml:space="preserve">Monitoring and supportive care</w:t>
      </w:r>
    </w:p>
    <w:p>
      <w:pPr>
        <w:spacing w:after="140" w:before="0"/>
        <w:jc w:val="left"/>
      </w:pPr>
      <w:r>
        <w:rPr>
          <w:rFonts w:ascii="Georgia" w:cs="Georgia" w:eastAsia="Georgia" w:hAnsi="Georgia"/>
          <w:b w:val="false"/>
          <w:bCs w:val="false"/>
          <w:i w:val="false"/>
          <w:iCs w:val="false"/>
          <w:color w:val="222222"/>
          <w:sz w:val="21"/>
          <w:szCs w:val="21"/>
        </w:rPr>
        <w:t xml:space="preserve">For mild, stable symptoms, it is reasonable to keep a close watch — with physiotherapy from a therapist experienced in this condition, sensible adjustments to activity, and regular reviews so that any change is caught early. Vigorous neck manipulation and traction are generally avoided, as they can aggravate a cord that is already under pressure.</w:t>
      </w:r>
    </w:p>
    <w:p>
      <w:pPr>
        <w:spacing w:after="60" w:before="60"/>
      </w:pPr>
      <w:r>
        <w:rPr>
          <w:rFonts w:ascii="Georgia" w:cs="Georgia" w:eastAsia="Georgia" w:hAnsi="Georgia"/>
          <w:b/>
          <w:bCs/>
          <w:color w:val="1A1A1A"/>
          <w:sz w:val="23"/>
          <w:szCs w:val="23"/>
        </w:rPr>
        <w:t xml:space="preserve">Surgery</w:t>
      </w:r>
    </w:p>
    <w:p>
      <w:pPr>
        <w:spacing w:after="140" w:before="0"/>
        <w:jc w:val="left"/>
      </w:pPr>
      <w:r>
        <w:rPr>
          <w:rFonts w:ascii="Georgia" w:cs="Georgia" w:eastAsia="Georgia" w:hAnsi="Georgia"/>
          <w:b w:val="false"/>
          <w:bCs w:val="false"/>
          <w:i w:val="false"/>
          <w:iCs w:val="false"/>
          <w:color w:val="222222"/>
          <w:sz w:val="21"/>
          <w:szCs w:val="21"/>
        </w:rPr>
        <w:t xml:space="preserve">When symptoms are more than mild, or are getting worse, an operation to take the pressure off the cord is usually recommended. The aim is, first and foremost, to </w:t>
      </w:r>
      <w:r>
        <w:rPr>
          <w:rFonts w:ascii="Georgia" w:cs="Georgia" w:eastAsia="Georgia" w:hAnsi="Georgia"/>
          <w:b/>
          <w:bCs/>
          <w:i w:val="false"/>
          <w:iCs w:val="false"/>
          <w:color w:val="222222"/>
          <w:sz w:val="21"/>
          <w:szCs w:val="21"/>
        </w:rPr>
        <w:t xml:space="preserve">stop the condition progressing</w:t>
      </w:r>
      <w:r>
        <w:rPr>
          <w:rFonts w:ascii="Georgia" w:cs="Georgia" w:eastAsia="Georgia" w:hAnsi="Georgia"/>
          <w:b w:val="false"/>
          <w:bCs w:val="false"/>
          <w:i w:val="false"/>
          <w:iCs w:val="false"/>
          <w:color w:val="222222"/>
          <w:sz w:val="21"/>
          <w:szCs w:val="21"/>
        </w:rPr>
        <w:t xml:space="preserve">. Many people also gain some improvement in their hands, walking and confidence — though this is usually partial, and is greatest when treatment is not left too late. The surgery can be done from the front or the back of the neck, depending on the pattern of narrowing; your surgeon will explain which suits your situation.</w:t>
      </w:r>
    </w:p>
    <w:p>
      <w:r>
        <w:br w:type="page"/>
      </w:r>
    </w:p>
    <w:p>
      <w:pPr>
        <w:pBdr>
          <w:bottom w:val="single" w:color="BFD6DE" w:sz="6" w:space="4"/>
        </w:pBdr>
        <w:spacing w:after="120" w:before="240"/>
      </w:pPr>
      <w:r>
        <w:rPr>
          <w:rFonts w:ascii="Arial" w:cs="Arial" w:eastAsia="Arial" w:hAnsi="Arial"/>
          <w:b/>
          <w:bCs/>
          <w:color w:val="1F6F8B"/>
          <w:sz w:val="26"/>
          <w:szCs w:val="26"/>
        </w:rPr>
        <w:t xml:space="preserve">6  </w:t>
      </w:r>
      <w:r>
        <w:rPr>
          <w:rFonts w:ascii="Arial" w:cs="Arial" w:eastAsia="Arial" w:hAnsi="Arial"/>
          <w:b/>
          <w:bCs/>
          <w:color w:val="12505F"/>
          <w:sz w:val="26"/>
          <w:szCs w:val="26"/>
        </w:rPr>
        <w:t xml:space="preserve">What happens next</w:t>
      </w:r>
    </w:p>
    <w:p>
      <w:pPr>
        <w:spacing w:after="140" w:before="0"/>
        <w:jc w:val="left"/>
      </w:pPr>
      <w:r>
        <w:rPr>
          <w:rFonts w:ascii="Georgia" w:cs="Georgia" w:eastAsia="Georgia" w:hAnsi="Georgia"/>
          <w:b w:val="false"/>
          <w:bCs w:val="false"/>
          <w:i w:val="false"/>
          <w:iCs w:val="false"/>
          <w:color w:val="222222"/>
          <w:sz w:val="21"/>
          <w:szCs w:val="21"/>
        </w:rPr>
        <w:t xml:space="preserve">If your symptoms are mild and steady, the plan is often watchful monitoring with a clear agreement about what changes would prompt a closer look. If they are more troublesome or progressing, you will be referred for a surgical opinion. Either way, the decision is made together — taking account of your symptoms, your scan, the rate of any change, your general health and your own preferences. Timing matters: across the research, earlier treatment tends to give the better result.</w:t>
      </w:r>
    </w:p>
    <w:p>
      <w:pPr>
        <w:pBdr>
          <w:top w:val="single" w:color="1F6F8B" w:sz="2" w:space="10"/>
        </w:pBdr>
        <w:shd w:fill="1F6F8B" w:val="clear"/>
        <w:spacing w:after="0" w:before="22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DCM is a treatable condition. Its early signs are subtle, so spotting them early is worthwhile. Mild disease can often be watched; more troublesome or worsening disease is usually best treated with surgery to halt its progress. Recognising it before lasting damage sets in gives the best outlook.</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MEDICAL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 rapid worsening of hand function, walking or balance over days to weeks</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New or progressing weakness in the arms or legs</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new change in bladder or bowel control</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Frequent falls or difficulty walking safely</w:t>
      </w:r>
    </w:p>
    <w:p>
      <w:pPr>
        <w:spacing w:after="80" w:before="180"/>
      </w:pPr>
      <w:r>
        <w:rPr>
          <w:rFonts w:ascii="Arial" w:cs="Arial" w:eastAsia="Arial" w:hAnsi="Arial"/>
          <w:b/>
          <w:bCs/>
          <w:color w:val="1F6F8B"/>
          <w:sz w:val="22"/>
          <w:szCs w:val="22"/>
        </w:rPr>
        <w:t xml:space="preserve">A NOTE BEFORE YOU START</w:t>
      </w:r>
    </w:p>
    <w:p>
      <w:pPr>
        <w:spacing w:after="120" w:before="0"/>
        <w:jc w:val="left"/>
      </w:pPr>
      <w:r>
        <w:rPr>
          <w:rFonts w:ascii="Georgia" w:cs="Georgia" w:eastAsia="Georgia" w:hAnsi="Georgia"/>
          <w:b w:val="false"/>
          <w:bCs w:val="false"/>
          <w:i/>
          <w:iCs/>
          <w:color w:val="222222"/>
          <w:sz w:val="21"/>
          <w:szCs w:val="21"/>
        </w:rPr>
        <w:t xml:space="preserve">This information is for general education and does not replace the advice of your clinical team. It cannot account for your individual circumstances.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140" w:before="0"/>
        <w:jc w:val="left"/>
      </w:pPr>
      <w:r>
        <w:rPr>
          <w:rFonts w:ascii="Georgia" w:cs="Georgia" w:eastAsia="Georgia" w:hAnsi="Georgia"/>
          <w:b w:val="false"/>
          <w:bCs w:val="false"/>
          <w:i w:val="false"/>
          <w:iCs w:val="false"/>
          <w:color w:val="222222"/>
          <w:sz w:val="21"/>
          <w:szCs w:val="21"/>
        </w:rPr>
        <w:t xml:space="preserve">For more on this and other spinal conditions, visit </w:t>
      </w:r>
      <w:r>
        <w:rPr>
          <w:rFonts w:ascii="Georgia" w:cs="Georgia" w:eastAsia="Georgia" w:hAnsi="Georgia"/>
          <w:b/>
          <w:bCs/>
          <w:i w:val="false"/>
          <w:iCs w:val="false"/>
          <w:color w:val="222222"/>
          <w:sz w:val="21"/>
          <w:szCs w:val="21"/>
        </w:rPr>
        <w:t xml:space="preserve">MohammedMadi.com</w:t>
      </w:r>
      <w:r>
        <w:rPr>
          <w:rFonts w:ascii="Georgia" w:cs="Georgia" w:eastAsia="Georgia" w:hAnsi="Georgia"/>
          <w:b w:val="false"/>
          <w:bCs w:val="false"/>
          <w:i w:val="false"/>
          <w:iCs w:val="false"/>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Understanding degenerative cervical myelopathy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2026-06-27T11:05:16.922Z</dcterms:created>
  <dcterms:modified xsi:type="dcterms:W3CDTF">2026-06-27T11:05:16.923Z</dcterms:modified>
</cp:coreProperties>
</file>

<file path=docProps/custom.xml><?xml version="1.0" encoding="utf-8"?>
<Properties xmlns="http://schemas.openxmlformats.org/officeDocument/2006/custom-properties" xmlns:vt="http://schemas.openxmlformats.org/officeDocument/2006/docPropsVTypes"/>
</file>