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1F6F8B"/>
          <w:sz w:val="17"/>
          <w:szCs w:val="17"/>
        </w:rPr>
        <w:t xml:space="preserve">PATIENT GUIDE · UNDERSTANDING THE SPINE</w:t>
      </w:r>
    </w:p>
    <w:p>
      <w:pPr>
        <w:spacing w:after="60"/>
      </w:pPr>
      <w:r>
        <w:rPr>
          <w:rFonts w:ascii="Georgia" w:cs="Georgia" w:eastAsia="Georgia" w:hAnsi="Georgia"/>
          <w:b/>
          <w:bCs/>
          <w:color w:val="1A1A1A"/>
          <w:sz w:val="34"/>
          <w:szCs w:val="34"/>
        </w:rPr>
        <w:t xml:space="preserve">Kyphosis</w:t>
      </w:r>
    </w:p>
    <w:p>
      <w:pPr>
        <w:spacing w:after="130"/>
      </w:pPr>
      <w:r>
        <w:rPr>
          <w:rFonts w:ascii="Georgia" w:cs="Georgia" w:eastAsia="Georgia" w:hAnsi="Georgia"/>
          <w:color w:val="222222"/>
          <w:sz w:val="20"/>
          <w:szCs w:val="20"/>
        </w:rPr>
        <w:t xml:space="preserve">Kyphosis means an excessive forward, rounded curve of the spine — most often in the upper back, producing the “hunched” shape many people recognise. But kyphosis is not one condition; it is a shape that can arise for very different reasons, from posture in a teenager to fractures in later life. Because the cause decides the outlook and the treatment, this guide is built around the types of kyphosis.</w:t>
      </w:r>
    </w:p>
    <w:p>
      <w:pPr>
        <w:spacing w:after="80" w:before="180"/>
      </w:pPr>
      <w:r>
        <w:rPr>
          <w:rFonts w:ascii="Arial" w:cs="Arial" w:eastAsia="Arial" w:hAnsi="Arial"/>
          <w:b/>
          <w:bCs/>
          <w:color w:val="1F6F8B"/>
          <w:sz w:val="22"/>
          <w:szCs w:val="22"/>
        </w:rPr>
        <w:t xml:space="preserve">THE BIG PICTURE</w:t>
      </w:r>
    </w:p>
    <w:p>
      <w:pPr>
        <w:spacing w:after="60" w:before="80"/>
      </w:pPr>
      <w:r>
        <w:rPr>
          <w:rFonts w:ascii="Georgia" w:cs="Georgia" w:eastAsia="Georgia" w:hAnsi="Georgia"/>
          <w:b/>
          <w:bCs/>
          <w:color w:val="1A1A1A"/>
          <w:sz w:val="23"/>
          <w:szCs w:val="23"/>
        </w:rPr>
        <w:t xml:space="preserve">A little curve is normal — the type is what matters</w:t>
      </w:r>
    </w:p>
    <w:p>
      <w:pPr>
        <w:spacing w:after="130"/>
      </w:pPr>
      <w:r>
        <w:rPr>
          <w:rFonts w:ascii="Georgia" w:cs="Georgia" w:eastAsia="Georgia" w:hAnsi="Georgia"/>
          <w:color w:val="222222"/>
          <w:sz w:val="20"/>
          <w:szCs w:val="20"/>
        </w:rPr>
        <w:t xml:space="preserve">Seen from the side, a healthy spine is not straight: it has an outward curve in the upper back, balanced by inward curves in the neck and lower back. A certain amount of upper-back curve is entirely normal. Kyphosis becomes something we pay attention to when that forward curve is larger than normal, when it becomes stiff and fixed, or when it appears where it should not — such as a forward angle in the lower back. Two people with a similar rounded back can have completely different causes, outlooks and treatments — which is exactly why the type matters more than the shape.</w:t>
      </w:r>
    </w:p>
    <w:p>
      <w:pPr>
        <w:pBdr>
          <w:left w:val="single" w:color="1F6F8B" w:sz="18" w:space="10"/>
        </w:pBdr>
        <w:shd w:fill="EAF3F6" w:val="clear"/>
        <w:spacing w:after="150" w:before="110"/>
      </w:pPr>
      <w:r>
        <w:rPr>
          <w:rFonts w:ascii="Arial" w:cs="Arial" w:eastAsia="Arial" w:hAnsi="Arial"/>
          <w:b/>
          <w:bCs/>
          <w:color w:val="12505F"/>
          <w:sz w:val="16"/>
          <w:szCs w:val="16"/>
        </w:rPr>
        <w:t xml:space="preserve">IN PLAIN TERMS   </w:t>
      </w:r>
      <w:r>
        <w:rPr>
          <w:rFonts w:ascii="Georgia" w:cs="Georgia" w:eastAsia="Georgia" w:hAnsi="Georgia"/>
          <w:i/>
          <w:iCs/>
          <w:color w:val="1A1A1A"/>
          <w:sz w:val="19"/>
          <w:szCs w:val="19"/>
        </w:rPr>
        <w:t xml:space="preserve">A little roundness in the upper back is normal and healthy. Kyphosis is when that forward curve becomes too much, too stiff, or appears in the wrong place.</w:t>
      </w:r>
    </w:p>
    <w:p>
      <w:pPr>
        <w:pBdr>
          <w:bottom w:val="single" w:color="BFD6DE" w:sz="6" w:space="4"/>
        </w:pBdr>
        <w:spacing w:after="110" w:before="220"/>
      </w:pPr>
      <w:r>
        <w:rPr>
          <w:rFonts w:ascii="Arial" w:cs="Arial" w:eastAsia="Arial" w:hAnsi="Arial"/>
          <w:b/>
          <w:bCs/>
          <w:color w:val="1F6F8B"/>
          <w:sz w:val="25"/>
          <w:szCs w:val="25"/>
        </w:rPr>
        <w:t xml:space="preserve">1  </w:t>
      </w:r>
      <w:r>
        <w:rPr>
          <w:rFonts w:ascii="Arial" w:cs="Arial" w:eastAsia="Arial" w:hAnsi="Arial"/>
          <w:b/>
          <w:bCs/>
          <w:color w:val="12505F"/>
          <w:sz w:val="25"/>
          <w:szCs w:val="25"/>
        </w:rPr>
        <w:t xml:space="preserve">Sagittal balance — why the side-on shape matters</w:t>
      </w:r>
    </w:p>
    <w:p>
      <w:pPr>
        <w:spacing w:after="130"/>
      </w:pPr>
      <w:r>
        <w:rPr>
          <w:rFonts w:ascii="Georgia" w:cs="Georgia" w:eastAsia="Georgia" w:hAnsi="Georgia"/>
          <w:color w:val="222222"/>
          <w:sz w:val="20"/>
          <w:szCs w:val="20"/>
        </w:rPr>
        <w:t xml:space="preserve">The forward curve of kyphosis cannot be judged on its own, because the spine works as a balanced whole from the head down to the pelvis. When one part curves too far forward, the rest must compensate to keep the head balanced over the hips and the eyes looking ahead — by increasing the curve of the lower back, tilting the pelvis, or even bending the knees. This front-to-back balance is called sagittal alignment; global balance refers to the whole standing skeleton together.</w:t>
      </w:r>
    </w:p>
    <w:p>
      <w:pPr>
        <w:pBdr>
          <w:left w:val="single" w:color="1F6F8B" w:sz="18" w:space="10"/>
        </w:pBdr>
        <w:shd w:fill="EAF3F6" w:val="clear"/>
        <w:spacing w:after="150" w:before="110"/>
      </w:pPr>
      <w:r>
        <w:rPr>
          <w:rFonts w:ascii="Arial" w:cs="Arial" w:eastAsia="Arial" w:hAnsi="Arial"/>
          <w:b/>
          <w:bCs/>
          <w:color w:val="12505F"/>
          <w:sz w:val="16"/>
          <w:szCs w:val="16"/>
        </w:rPr>
        <w:t xml:space="preserve">THE KEY IDEA   </w:t>
      </w:r>
      <w:r>
        <w:rPr>
          <w:rFonts w:ascii="Georgia" w:cs="Georgia" w:eastAsia="Georgia" w:hAnsi="Georgia"/>
          <w:i/>
          <w:iCs/>
          <w:color w:val="1A1A1A"/>
          <w:sz w:val="19"/>
          <w:szCs w:val="19"/>
        </w:rPr>
        <w:t xml:space="preserve">A kyphosis your body can still comfortably balance is generally tolerated well. A kyphosis that has tipped the trunk forward, so you can no longer stand upright or look ahead without effort, is a very different and more troublesome thing. So we never just measure the curve — we ask whether the spine is still balanced. That is why assessment uses full-length standing X-rays.</w:t>
      </w:r>
    </w:p>
    <w:p>
      <w:r>
        <w:br w:type="page"/>
      </w:r>
    </w:p>
    <w:p>
      <w:pPr>
        <w:pBdr>
          <w:bottom w:val="single" w:color="BFD6DE" w:sz="6" w:space="4"/>
        </w:pBdr>
        <w:spacing w:after="110" w:before="220"/>
      </w:pPr>
      <w:r>
        <w:rPr>
          <w:rFonts w:ascii="Arial" w:cs="Arial" w:eastAsia="Arial" w:hAnsi="Arial"/>
          <w:b/>
          <w:bCs/>
          <w:color w:val="1F6F8B"/>
          <w:sz w:val="25"/>
          <w:szCs w:val="25"/>
        </w:rPr>
        <w:t xml:space="preserve">2  </w:t>
      </w:r>
      <w:r>
        <w:rPr>
          <w:rFonts w:ascii="Arial" w:cs="Arial" w:eastAsia="Arial" w:hAnsi="Arial"/>
          <w:b/>
          <w:bCs/>
          <w:color w:val="12505F"/>
          <w:sz w:val="25"/>
          <w:szCs w:val="25"/>
        </w:rPr>
        <w:t xml:space="preserve">The types of kyphosis</w:t>
      </w:r>
    </w:p>
    <w:p>
      <w:pPr>
        <w:spacing w:after="100"/>
        <w:ind w:left="360" w:hanging="360"/>
      </w:pPr>
      <w:r>
        <w:rPr>
          <w:rFonts w:ascii="Georgia" w:cs="Georgia" w:eastAsia="Georgia" w:hAnsi="Georgia"/>
          <w:b/>
          <w:bCs/>
          <w:color w:val="12505F"/>
          <w:sz w:val="20"/>
          <w:szCs w:val="20"/>
        </w:rPr>
        <w:t xml:space="preserve">Postural — </w:t>
      </w:r>
      <w:r>
        <w:rPr>
          <w:rFonts w:ascii="Georgia" w:cs="Georgia" w:eastAsia="Georgia" w:hAnsi="Georgia"/>
          <w:color w:val="222222"/>
          <w:sz w:val="20"/>
          <w:szCs w:val="20"/>
        </w:rPr>
        <w:t xml:space="preserve">The commonest and mildest form, usually in adolescents. Caused by posture and habit, not by any change in the bones, so the curve is flexible and straightens when you stand tall. It does not progress to severe deformity and is managed with posture and exercise — no bracing or surgery.</w:t>
      </w:r>
    </w:p>
    <w:p>
      <w:pPr>
        <w:spacing w:after="100"/>
        <w:ind w:left="360" w:hanging="360"/>
      </w:pPr>
      <w:r>
        <w:rPr>
          <w:rFonts w:ascii="Georgia" w:cs="Georgia" w:eastAsia="Georgia" w:hAnsi="Georgia"/>
          <w:b/>
          <w:bCs/>
          <w:color w:val="12505F"/>
          <w:sz w:val="20"/>
          <w:szCs w:val="20"/>
        </w:rPr>
        <w:t xml:space="preserve">Scheuermann's — </w:t>
      </w:r>
      <w:r>
        <w:rPr>
          <w:rFonts w:ascii="Georgia" w:cs="Georgia" w:eastAsia="Georgia" w:hAnsi="Georgia"/>
          <w:color w:val="222222"/>
          <w:sz w:val="20"/>
          <w:szCs w:val="20"/>
        </w:rPr>
        <w:t xml:space="preserve">A structural kyphosis of adolescence in which the front of several vertebrae grow less than the back, leaving them wedge-shaped. This makes the curve rigid, so it does not correct on standing. Diagnosed by wedging of 5 degrees or more across at least three adjacent vertebrae. Most cases are managed with observation, physiotherapy and — in growing children with moderate curves — bracing; surgery is reserved for severe or persistently painful curves.</w:t>
      </w:r>
    </w:p>
    <w:p>
      <w:pPr>
        <w:spacing w:after="100"/>
        <w:ind w:left="360" w:hanging="360"/>
      </w:pPr>
      <w:r>
        <w:rPr>
          <w:rFonts w:ascii="Georgia" w:cs="Georgia" w:eastAsia="Georgia" w:hAnsi="Georgia"/>
          <w:b/>
          <w:bCs/>
          <w:color w:val="12505F"/>
          <w:sz w:val="20"/>
          <w:szCs w:val="20"/>
        </w:rPr>
        <w:t xml:space="preserve">Congenital — </w:t>
      </w:r>
      <w:r>
        <w:rPr>
          <w:rFonts w:ascii="Georgia" w:cs="Georgia" w:eastAsia="Georgia" w:hAnsi="Georgia"/>
          <w:color w:val="222222"/>
          <w:sz w:val="20"/>
          <w:szCs w:val="20"/>
        </w:rPr>
        <w:t xml:space="preserve">Present from birth, where vertebrae fail to form or to separate properly. Uncommon but important, because it can progress with growth and, in some patterns, threaten the spinal cord. It needs early specialist assessment and often surgery in childhood; children are also checked for associated heart, kidney and spinal-cord anomalies.</w:t>
      </w:r>
    </w:p>
    <w:p>
      <w:pPr>
        <w:spacing w:after="100"/>
        <w:ind w:left="360" w:hanging="360"/>
      </w:pPr>
      <w:r>
        <w:rPr>
          <w:rFonts w:ascii="Georgia" w:cs="Georgia" w:eastAsia="Georgia" w:hAnsi="Georgia"/>
          <w:b/>
          <w:bCs/>
          <w:color w:val="12505F"/>
          <w:sz w:val="20"/>
          <w:szCs w:val="20"/>
        </w:rPr>
        <w:t xml:space="preserve">Neuromuscular — </w:t>
      </w:r>
      <w:r>
        <w:rPr>
          <w:rFonts w:ascii="Georgia" w:cs="Georgia" w:eastAsia="Georgia" w:hAnsi="Georgia"/>
          <w:color w:val="222222"/>
          <w:sz w:val="20"/>
          <w:szCs w:val="20"/>
        </w:rPr>
        <w:t xml:space="preserve">Arises in conditions affecting the nerves and muscles that control the trunk — such as cerebral palsy, muscular dystrophy or spina bifida — where weak trunk control lets the spine collapse forward. These curves tend to be long and progressive and affect sitting balance, comfort and breathing. Managed as part of wider care, with seating, support and, in selected cases, surgery.</w:t>
      </w:r>
    </w:p>
    <w:p>
      <w:pPr>
        <w:spacing w:after="100"/>
        <w:ind w:left="360" w:hanging="360"/>
      </w:pPr>
      <w:r>
        <w:rPr>
          <w:rFonts w:ascii="Georgia" w:cs="Georgia" w:eastAsia="Georgia" w:hAnsi="Georgia"/>
          <w:b/>
          <w:bCs/>
          <w:color w:val="12505F"/>
          <w:sz w:val="20"/>
          <w:szCs w:val="20"/>
        </w:rPr>
        <w:t xml:space="preserve">Post-traumatic &amp; osteoporotic — </w:t>
      </w:r>
      <w:r>
        <w:rPr>
          <w:rFonts w:ascii="Georgia" w:cs="Georgia" w:eastAsia="Georgia" w:hAnsi="Georgia"/>
          <w:color w:val="222222"/>
          <w:sz w:val="20"/>
          <w:szCs w:val="20"/>
        </w:rPr>
        <w:t xml:space="preserve">A forward angle after a vertebra is crushed — by a significant injury in a younger person, or by an osteoporotic compression fracture in an older person with thinned bones. Multiple osteoporotic fractures can stack up into the progressive stoop and height loss of later life. Treating the osteoporosis is central; many single fractures settle with supportive care.</w:t>
      </w:r>
    </w:p>
    <w:p>
      <w:pPr>
        <w:spacing w:after="100"/>
        <w:ind w:left="360" w:hanging="360"/>
      </w:pPr>
      <w:r>
        <w:rPr>
          <w:rFonts w:ascii="Georgia" w:cs="Georgia" w:eastAsia="Georgia" w:hAnsi="Georgia"/>
          <w:b/>
          <w:bCs/>
          <w:color w:val="12505F"/>
          <w:sz w:val="20"/>
          <w:szCs w:val="20"/>
        </w:rPr>
        <w:t xml:space="preserve">Degenerative — </w:t>
      </w:r>
      <w:r>
        <w:rPr>
          <w:rFonts w:ascii="Georgia" w:cs="Georgia" w:eastAsia="Georgia" w:hAnsi="Georgia"/>
          <w:color w:val="222222"/>
          <w:sz w:val="20"/>
          <w:szCs w:val="20"/>
        </w:rPr>
        <w:t xml:space="preserve">Develops in adult life from age-related wear: as discs lose height and the lower-back curve flattens, the spine gradually tips forward. It often overlaps with degenerative scoliosis and stenosis and is a common cause of adult forward stooping. Non-surgical care comes first, with reconstructive surgery for disabling, progressive or unbalanced deformity.</w:t>
      </w:r>
    </w:p>
    <w:p>
      <w:pPr>
        <w:spacing w:after="100"/>
        <w:ind w:left="360" w:hanging="360"/>
      </w:pPr>
      <w:r>
        <w:rPr>
          <w:rFonts w:ascii="Georgia" w:cs="Georgia" w:eastAsia="Georgia" w:hAnsi="Georgia"/>
          <w:b/>
          <w:bCs/>
          <w:color w:val="12505F"/>
          <w:sz w:val="20"/>
          <w:szCs w:val="20"/>
        </w:rPr>
        <w:t xml:space="preserve">Post-surgical — </w:t>
      </w:r>
      <w:r>
        <w:rPr>
          <w:rFonts w:ascii="Georgia" w:cs="Georgia" w:eastAsia="Georgia" w:hAnsi="Georgia"/>
          <w:color w:val="222222"/>
          <w:sz w:val="20"/>
          <w:szCs w:val="20"/>
        </w:rPr>
        <w:t xml:space="preserve">Deformity after previous spinal surgery — chiefly flatback (loss of the lower-back curve after a fusion, pitching the trunk forward) and proximal junctional kyphosis (the spine bending forward just above the top of a fusion). Both are recognised challenges that make careful planning of alignment essential when fusion is performed.</w:t>
      </w:r>
    </w:p>
    <w:p>
      <w:pPr>
        <w:spacing w:after="100"/>
        <w:ind w:left="360" w:hanging="360"/>
      </w:pPr>
      <w:r>
        <w:rPr>
          <w:rFonts w:ascii="Georgia" w:cs="Georgia" w:eastAsia="Georgia" w:hAnsi="Georgia"/>
          <w:b/>
          <w:bCs/>
          <w:color w:val="12505F"/>
          <w:sz w:val="20"/>
          <w:szCs w:val="20"/>
        </w:rPr>
        <w:t xml:space="preserve">Ankylosing spondylitis — </w:t>
      </w:r>
      <w:r>
        <w:rPr>
          <w:rFonts w:ascii="Georgia" w:cs="Georgia" w:eastAsia="Georgia" w:hAnsi="Georgia"/>
          <w:color w:val="222222"/>
          <w:sz w:val="20"/>
          <w:szCs w:val="20"/>
        </w:rPr>
        <w:t xml:space="preserve">In this inflammatory condition the spine can gradually stiffen and fuse in a forward-flexed position, sometimes leaving a fixed stoop. Good control of the inflammation helps prevent it; established disabling deformity is occasionally corrected with specialised osteotomy surgery. A fused spine is also brittle and fractures easily — new pain after a minor injury needs urgent assessment.</w:t>
      </w:r>
    </w:p>
    <w:p>
      <w:r>
        <w:br w:type="page"/>
      </w:r>
    </w:p>
    <w:p>
      <w:pPr>
        <w:pBdr>
          <w:bottom w:val="single" w:color="BFD6DE" w:sz="6" w:space="4"/>
        </w:pBdr>
        <w:spacing w:after="110" w:before="220"/>
      </w:pPr>
      <w:r>
        <w:rPr>
          <w:rFonts w:ascii="Arial" w:cs="Arial" w:eastAsia="Arial" w:hAnsi="Arial"/>
          <w:b/>
          <w:bCs/>
          <w:color w:val="1F6F8B"/>
          <w:sz w:val="25"/>
          <w:szCs w:val="25"/>
        </w:rPr>
        <w:t xml:space="preserve">3  </w:t>
      </w:r>
      <w:r>
        <w:rPr>
          <w:rFonts w:ascii="Arial" w:cs="Arial" w:eastAsia="Arial" w:hAnsi="Arial"/>
          <w:b/>
          <w:bCs/>
          <w:color w:val="12505F"/>
          <w:sz w:val="25"/>
          <w:szCs w:val="25"/>
        </w:rPr>
        <w:t xml:space="preserve">Symptoms</w:t>
      </w:r>
    </w:p>
    <w:p>
      <w:pPr>
        <w:spacing w:after="60"/>
        <w:ind w:left="360" w:hanging="200"/>
      </w:pPr>
      <w:r>
        <w:rPr>
          <w:rFonts w:ascii="Arial" w:cs="Arial" w:eastAsia="Arial" w:hAnsi="Arial"/>
          <w:color w:val="1F6F8B"/>
          <w:sz w:val="20"/>
          <w:szCs w:val="20"/>
        </w:rPr>
        <w:t xml:space="preserve">—  </w:t>
      </w:r>
      <w:r>
        <w:rPr>
          <w:rFonts w:ascii="Georgia" w:cs="Georgia" w:eastAsia="Georgia" w:hAnsi="Georgia"/>
          <w:color w:val="222222"/>
          <w:sz w:val="20"/>
          <w:szCs w:val="20"/>
        </w:rPr>
        <w:t xml:space="preserve">A visible rounding or stooping of the back.</w:t>
      </w:r>
    </w:p>
    <w:p>
      <w:pPr>
        <w:spacing w:after="60"/>
        <w:ind w:left="360" w:hanging="200"/>
      </w:pPr>
      <w:r>
        <w:rPr>
          <w:rFonts w:ascii="Arial" w:cs="Arial" w:eastAsia="Arial" w:hAnsi="Arial"/>
          <w:color w:val="1F6F8B"/>
          <w:sz w:val="20"/>
          <w:szCs w:val="20"/>
        </w:rPr>
        <w:t xml:space="preserve">—  </w:t>
      </w:r>
      <w:r>
        <w:rPr>
          <w:rFonts w:ascii="Georgia" w:cs="Georgia" w:eastAsia="Georgia" w:hAnsi="Georgia"/>
          <w:color w:val="222222"/>
          <w:sz w:val="20"/>
          <w:szCs w:val="20"/>
        </w:rPr>
        <w:t xml:space="preserve">Back pain or aching, often from the muscles working to hold the body upright; and stiffness and fatigue.</w:t>
      </w:r>
    </w:p>
    <w:p>
      <w:pPr>
        <w:spacing w:after="60"/>
        <w:ind w:left="360" w:hanging="200"/>
      </w:pPr>
      <w:r>
        <w:rPr>
          <w:rFonts w:ascii="Arial" w:cs="Arial" w:eastAsia="Arial" w:hAnsi="Arial"/>
          <w:color w:val="1F6F8B"/>
          <w:sz w:val="20"/>
          <w:szCs w:val="20"/>
        </w:rPr>
        <w:t xml:space="preserve">—  </w:t>
      </w:r>
      <w:r>
        <w:rPr>
          <w:rFonts w:ascii="Georgia" w:cs="Georgia" w:eastAsia="Georgia" w:hAnsi="Georgia"/>
          <w:color w:val="222222"/>
          <w:sz w:val="20"/>
          <w:szCs w:val="20"/>
        </w:rPr>
        <w:t xml:space="preserve">In advanced cases, difficulty standing straight or looking ahead, and — where the curve is very severe — effects on breathing.</w:t>
      </w:r>
    </w:p>
    <w:p>
      <w:pPr>
        <w:spacing w:after="130"/>
      </w:pPr>
      <w:r>
        <w:rPr>
          <w:rFonts w:ascii="Georgia" w:cs="Georgia" w:eastAsia="Georgia" w:hAnsi="Georgia"/>
          <w:color w:val="222222"/>
          <w:sz w:val="20"/>
          <w:szCs w:val="20"/>
        </w:rPr>
        <w:t xml:space="preserve">Most kyphosis is painless or mildly achy and is not dangerous. The symptoms that matter most are any suggesting pressure on the spinal cord or nerves.</w:t>
      </w:r>
    </w:p>
    <w:p>
      <w:pPr>
        <w:pBdr>
          <w:left w:val="single" w:color="1F6F8B" w:sz="18" w:space="10"/>
        </w:pBdr>
        <w:shd w:fill="FBEAE9" w:val="clear"/>
        <w:spacing w:after="150" w:before="110"/>
      </w:pPr>
      <w:r>
        <w:rPr>
          <w:rFonts w:ascii="Arial" w:cs="Arial" w:eastAsia="Arial" w:hAnsi="Arial"/>
          <w:b/>
          <w:bCs/>
          <w:color w:val="8E2B26"/>
          <w:sz w:val="16"/>
          <w:szCs w:val="16"/>
        </w:rPr>
        <w:t xml:space="preserve">SEEK PROMPT REVIEW IF YOU NOTICE   </w:t>
      </w:r>
      <w:r>
        <w:rPr>
          <w:rFonts w:ascii="Georgia" w:cs="Georgia" w:eastAsia="Georgia" w:hAnsi="Georgia"/>
          <w:i/>
          <w:iCs/>
          <w:color w:val="1A1A1A"/>
          <w:sz w:val="19"/>
          <w:szCs w:val="19"/>
        </w:rPr>
        <w:t xml:space="preserve">New or progressing weakness, numbness or tingling in the limbs; problems with balance or walking; or any disturbance of bladder or bowel control. These are uncommon but important — particularly with congenital, severe, or rapidly changing curves.</w:t>
      </w:r>
    </w:p>
    <w:p>
      <w:pPr>
        <w:pBdr>
          <w:bottom w:val="single" w:color="BFD6DE" w:sz="6" w:space="4"/>
        </w:pBdr>
        <w:spacing w:after="110" w:before="220"/>
      </w:pPr>
      <w:r>
        <w:rPr>
          <w:rFonts w:ascii="Arial" w:cs="Arial" w:eastAsia="Arial" w:hAnsi="Arial"/>
          <w:b/>
          <w:bCs/>
          <w:color w:val="1F6F8B"/>
          <w:sz w:val="25"/>
          <w:szCs w:val="25"/>
        </w:rPr>
        <w:t xml:space="preserve">4  </w:t>
      </w:r>
      <w:r>
        <w:rPr>
          <w:rFonts w:ascii="Arial" w:cs="Arial" w:eastAsia="Arial" w:hAnsi="Arial"/>
          <w:b/>
          <w:bCs/>
          <w:color w:val="12505F"/>
          <w:sz w:val="25"/>
          <w:szCs w:val="25"/>
        </w:rPr>
        <w:t xml:space="preserve">How it is assessed</w:t>
      </w:r>
    </w:p>
    <w:p>
      <w:pPr>
        <w:spacing w:after="130"/>
      </w:pPr>
      <w:r>
        <w:rPr>
          <w:rFonts w:ascii="Georgia" w:cs="Georgia" w:eastAsia="Georgia" w:hAnsi="Georgia"/>
          <w:color w:val="222222"/>
          <w:sz w:val="20"/>
          <w:szCs w:val="20"/>
        </w:rPr>
        <w:t xml:space="preserve">Assessment combines a history and examination — including whether the curve corrects on bending backwards (flexible) or stays fixed (rigid), and a full check of the nerves — with imaging. Standing X-rays, ideally full-length, measure the curve (the Cobb angle) and the overall sagittal balance, while bending or extension films show how flexible it is. MRI is used where there are neurological concerns or before surgery, to look at the spinal cord and discs. CT gives fine bone detail for congenital or surgical cases, and a bone-density scan matters where osteoporosis is suspected.</w:t>
      </w:r>
    </w:p>
    <w:p>
      <w:pPr>
        <w:pBdr>
          <w:left w:val="single" w:color="1F6F8B" w:sz="18" w:space="10"/>
        </w:pBdr>
        <w:shd w:fill="EFF6EE" w:val="clear"/>
        <w:spacing w:after="150" w:before="110"/>
      </w:pPr>
      <w:r>
        <w:rPr>
          <w:rFonts w:ascii="Arial" w:cs="Arial" w:eastAsia="Arial" w:hAnsi="Arial"/>
          <w:b/>
          <w:bCs/>
          <w:color w:val="2F6E3B"/>
          <w:sz w:val="16"/>
          <w:szCs w:val="16"/>
        </w:rPr>
        <w:t xml:space="preserve">REASSURANCE   </w:t>
      </w:r>
      <w:r>
        <w:rPr>
          <w:rFonts w:ascii="Georgia" w:cs="Georgia" w:eastAsia="Georgia" w:hAnsi="Georgia"/>
          <w:i/>
          <w:iCs/>
          <w:color w:val="1A1A1A"/>
          <w:sz w:val="19"/>
          <w:szCs w:val="19"/>
        </w:rPr>
        <w:t xml:space="preserve">The great majority of kyphosis is not dangerous, and most is managed without any surgery. Knowing your type is the key to knowing what it means for you.</w:t>
      </w:r>
    </w:p>
    <w:p>
      <w:pPr>
        <w:pBdr>
          <w:bottom w:val="single" w:color="BFD6DE" w:sz="6" w:space="4"/>
        </w:pBdr>
        <w:spacing w:after="110" w:before="220"/>
      </w:pPr>
      <w:r>
        <w:rPr>
          <w:rFonts w:ascii="Arial" w:cs="Arial" w:eastAsia="Arial" w:hAnsi="Arial"/>
          <w:b/>
          <w:bCs/>
          <w:color w:val="1F6F8B"/>
          <w:sz w:val="25"/>
          <w:szCs w:val="25"/>
        </w:rPr>
        <w:t xml:space="preserve">5  </w:t>
      </w:r>
      <w:r>
        <w:rPr>
          <w:rFonts w:ascii="Arial" w:cs="Arial" w:eastAsia="Arial" w:hAnsi="Arial"/>
          <w:b/>
          <w:bCs/>
          <w:color w:val="12505F"/>
          <w:sz w:val="25"/>
          <w:szCs w:val="25"/>
        </w:rPr>
        <w:t xml:space="preserve">How it is treated</w:t>
      </w:r>
    </w:p>
    <w:p>
      <w:pPr>
        <w:spacing w:after="130"/>
      </w:pPr>
      <w:r>
        <w:rPr>
          <w:rFonts w:ascii="Georgia" w:cs="Georgia" w:eastAsia="Georgia" w:hAnsi="Georgia"/>
          <w:color w:val="222222"/>
          <w:sz w:val="20"/>
          <w:szCs w:val="20"/>
        </w:rPr>
        <w:t xml:space="preserve">Because the cause varies so much, so does the treatment:</w:t>
      </w:r>
    </w:p>
    <w:p>
      <w:pPr>
        <w:spacing w:after="60"/>
        <w:ind w:left="360" w:hanging="200"/>
      </w:pPr>
      <w:r>
        <w:rPr>
          <w:rFonts w:ascii="Arial" w:cs="Arial" w:eastAsia="Arial" w:hAnsi="Arial"/>
          <w:color w:val="1F6F8B"/>
          <w:sz w:val="20"/>
          <w:szCs w:val="20"/>
        </w:rPr>
        <w:t xml:space="preserve">—  </w:t>
      </w:r>
      <w:r>
        <w:rPr>
          <w:rFonts w:ascii="Georgia" w:cs="Georgia" w:eastAsia="Georgia" w:hAnsi="Georgia"/>
          <w:color w:val="222222"/>
          <w:sz w:val="20"/>
          <w:szCs w:val="20"/>
        </w:rPr>
        <w:t xml:space="preserve">Observation and physiotherapy suit postural kyphosis and many mild structural curves — focusing on posture, strength and flexibility.</w:t>
      </w:r>
    </w:p>
    <w:p>
      <w:pPr>
        <w:spacing w:after="60"/>
        <w:ind w:left="360" w:hanging="200"/>
      </w:pPr>
      <w:r>
        <w:rPr>
          <w:rFonts w:ascii="Arial" w:cs="Arial" w:eastAsia="Arial" w:hAnsi="Arial"/>
          <w:color w:val="1F6F8B"/>
          <w:sz w:val="20"/>
          <w:szCs w:val="20"/>
        </w:rPr>
        <w:t xml:space="preserve">—  </w:t>
      </w:r>
      <w:r>
        <w:rPr>
          <w:rFonts w:ascii="Georgia" w:cs="Georgia" w:eastAsia="Georgia" w:hAnsi="Georgia"/>
          <w:color w:val="222222"/>
          <w:sz w:val="20"/>
          <w:szCs w:val="20"/>
        </w:rPr>
        <w:t xml:space="preserve">Bracing has a role in growing children with moderate, flexible structural curves (notably Scheuermann's), to limit progression during growth.</w:t>
      </w:r>
    </w:p>
    <w:p>
      <w:pPr>
        <w:spacing w:after="60"/>
        <w:ind w:left="360" w:hanging="200"/>
      </w:pPr>
      <w:r>
        <w:rPr>
          <w:rFonts w:ascii="Arial" w:cs="Arial" w:eastAsia="Arial" w:hAnsi="Arial"/>
          <w:color w:val="1F6F8B"/>
          <w:sz w:val="20"/>
          <w:szCs w:val="20"/>
        </w:rPr>
        <w:t xml:space="preserve">—  </w:t>
      </w:r>
      <w:r>
        <w:rPr>
          <w:rFonts w:ascii="Georgia" w:cs="Georgia" w:eastAsia="Georgia" w:hAnsi="Georgia"/>
          <w:color w:val="222222"/>
          <w:sz w:val="20"/>
          <w:szCs w:val="20"/>
        </w:rPr>
        <w:t xml:space="preserve">Treating the underlying cause is central in osteoporotic, inflammatory and neuromuscular kyphosis.</w:t>
      </w:r>
    </w:p>
    <w:p>
      <w:pPr>
        <w:spacing w:after="60"/>
        <w:ind w:left="360" w:hanging="200"/>
      </w:pPr>
      <w:r>
        <w:rPr>
          <w:rFonts w:ascii="Arial" w:cs="Arial" w:eastAsia="Arial" w:hAnsi="Arial"/>
          <w:color w:val="1F6F8B"/>
          <w:sz w:val="20"/>
          <w:szCs w:val="20"/>
        </w:rPr>
        <w:t xml:space="preserve">—  </w:t>
      </w:r>
      <w:r>
        <w:rPr>
          <w:rFonts w:ascii="Georgia" w:cs="Georgia" w:eastAsia="Georgia" w:hAnsi="Georgia"/>
          <w:color w:val="222222"/>
          <w:sz w:val="20"/>
          <w:szCs w:val="20"/>
        </w:rPr>
        <w:t xml:space="preserve">Surgery is reserved for severe, progressive, painful or unbalanced deformity, for congenital curves that threaten the cord, and for neurological problems. The goals are to halt progression, relieve pressure on the nerves where needed, and restore a balanced, upright posture — in adults, restoring alignment, not simply reducing the curve. This is major surgery with real risks, so decisions are carefully individualised.</w:t>
      </w:r>
    </w:p>
    <w:p>
      <w:pPr>
        <w:pBdr>
          <w:bottom w:val="single" w:color="BFD6DE" w:sz="6" w:space="4"/>
        </w:pBdr>
        <w:spacing w:after="110" w:before="220"/>
      </w:pPr>
      <w:r>
        <w:rPr>
          <w:rFonts w:ascii="Arial" w:cs="Arial" w:eastAsia="Arial" w:hAnsi="Arial"/>
          <w:b/>
          <w:bCs/>
          <w:color w:val="1F6F8B"/>
          <w:sz w:val="25"/>
          <w:szCs w:val="25"/>
        </w:rPr>
        <w:t xml:space="preserve">6  </w:t>
      </w:r>
      <w:r>
        <w:rPr>
          <w:rFonts w:ascii="Arial" w:cs="Arial" w:eastAsia="Arial" w:hAnsi="Arial"/>
          <w:b/>
          <w:bCs/>
          <w:color w:val="12505F"/>
          <w:sz w:val="25"/>
          <w:szCs w:val="25"/>
        </w:rPr>
        <w:t xml:space="preserve">Outlook</w:t>
      </w:r>
    </w:p>
    <w:p>
      <w:pPr>
        <w:spacing w:after="130"/>
      </w:pPr>
      <w:r>
        <w:rPr>
          <w:rFonts w:ascii="Georgia" w:cs="Georgia" w:eastAsia="Georgia" w:hAnsi="Georgia"/>
          <w:color w:val="222222"/>
          <w:sz w:val="20"/>
          <w:szCs w:val="20"/>
        </w:rPr>
        <w:t xml:space="preserve">The outlook depends entirely on the type. Postural kyphosis does not progress and does well with simple measures. Scheuermann's usually stabilises after growth, and most people live full, active lives, with surgery needed only for the most severe curves. Congenital and neuromuscular kyphosis need close specialist follow-up. Degenerative and osteoporotic kyphosis are managed as part of wider spinal and bone health. Throughout, the key is matching the treatment to the cause and protecting the spine's balance.</w:t>
      </w:r>
    </w:p>
    <w:p>
      <w:pPr>
        <w:pBdr>
          <w:top w:val="single" w:color="1F6F8B" w:sz="2" w:space="10"/>
        </w:pBdr>
        <w:shd w:fill="1F6F8B" w:val="clear"/>
        <w:spacing w:after="0" w:before="200"/>
      </w:pPr>
      <w:r>
        <w:rPr>
          <w:rFonts w:ascii="Arial" w:cs="Arial" w:eastAsia="Arial" w:hAnsi="Arial"/>
          <w:b/>
          <w:bCs/>
          <w:color w:val="FFFFFF"/>
          <w:sz w:val="18"/>
          <w:szCs w:val="18"/>
        </w:rPr>
        <w:t xml:space="preserve">THE KEY MESSAGE</w:t>
      </w:r>
    </w:p>
    <w:p>
      <w:pPr>
        <w:pBdr>
          <w:bottom w:val="single" w:color="1F6F8B" w:sz="2" w:space="12"/>
        </w:pBdr>
        <w:shd w:fill="1F6F8B" w:val="clear"/>
        <w:spacing w:after="200" w:before="0"/>
      </w:pPr>
      <w:r>
        <w:rPr>
          <w:rFonts w:ascii="Georgia" w:cs="Georgia" w:eastAsia="Georgia" w:hAnsi="Georgia"/>
          <w:color w:val="FFFFFF"/>
          <w:sz w:val="20"/>
          <w:szCs w:val="20"/>
        </w:rPr>
        <w:t xml:space="preserve">Kyphosis is an excessive forward curve, a normal amount of which is healthy. It comes in distinct types — postural, Scheuermann's, congenital, neuromuscular, post-traumatic and osteoporotic, degenerative, post-surgical, and that of ankylosing spondylitis — each with its own cause, outlook and treatment. What matters is not just the size of the curve, but whether it is flexible or fixed, what is causing it, and whether the spine stays balanced. Most kyphosis is managed without surgery; surgery is reserved for severe, progressive, painful or unbalanced deformity and for curves threatening the nerves.</w:t>
      </w:r>
    </w:p>
    <w:p>
      <w:pPr>
        <w:spacing w:after="80" w:before="180"/>
      </w:pPr>
      <w:r>
        <w:rPr>
          <w:rFonts w:ascii="Arial" w:cs="Arial" w:eastAsia="Arial" w:hAnsi="Arial"/>
          <w:b/>
          <w:bCs/>
          <w:color w:val="1F6F8B"/>
          <w:sz w:val="22"/>
          <w:szCs w:val="22"/>
        </w:rPr>
        <w:t xml:space="preserve">A NOTE BEFORE YOU START</w:t>
      </w:r>
    </w:p>
    <w:p>
      <w:pPr>
        <w:spacing w:after="120"/>
      </w:pPr>
      <w:r>
        <w:rPr>
          <w:rFonts w:ascii="Georgia" w:cs="Georgia" w:eastAsia="Georgia" w:hAnsi="Georgia"/>
          <w:i/>
          <w:iCs/>
          <w:color w:val="222222"/>
          <w:sz w:val="20"/>
          <w:szCs w:val="20"/>
        </w:rPr>
        <w:t xml:space="preserve">This information is for general education and does not replace the advice of your clinical team. Please use it to ask better questions, not to make decisions on your own.</w:t>
      </w:r>
    </w:p>
    <w:p>
      <w:pPr>
        <w:spacing w:after="80" w:before="180"/>
      </w:pPr>
      <w:r>
        <w:rPr>
          <w:rFonts w:ascii="Arial" w:cs="Arial" w:eastAsia="Arial" w:hAnsi="Arial"/>
          <w:b/>
          <w:bCs/>
          <w:color w:val="1F6F8B"/>
          <w:sz w:val="22"/>
          <w:szCs w:val="22"/>
        </w:rPr>
        <w:t xml:space="preserve">READ MORE &amp; GET IN TOUCH</w:t>
      </w:r>
    </w:p>
    <w:p>
      <w:pPr>
        <w:spacing w:after="0"/>
      </w:pPr>
      <w:r>
        <w:rPr>
          <w:rFonts w:ascii="Georgia" w:cs="Georgia" w:eastAsia="Georgia" w:hAnsi="Georgia"/>
          <w:color w:val="222222"/>
          <w:sz w:val="20"/>
          <w:szCs w:val="20"/>
        </w:rPr>
        <w:t xml:space="preserve">For more on this and other spinal conditions, visit </w:t>
      </w:r>
      <w:r>
        <w:rPr>
          <w:rFonts w:ascii="Georgia" w:cs="Georgia" w:eastAsia="Georgia" w:hAnsi="Georgia"/>
          <w:b/>
          <w:bCs/>
          <w:color w:val="222222"/>
          <w:sz w:val="20"/>
          <w:szCs w:val="20"/>
        </w:rPr>
        <w:t xml:space="preserve">MohammedMadi.com</w:t>
      </w:r>
      <w:r>
        <w:rPr>
          <w:rFonts w:ascii="Georgia" w:cs="Georgia" w:eastAsia="Georgia" w:hAnsi="Georgia"/>
          <w:color w:val="222222"/>
          <w:sz w:val="20"/>
          <w:szCs w:val="20"/>
        </w:rPr>
        <w:t xml:space="preserve">.</w:t>
      </w:r>
    </w:p>
    <w:p>
      <w:pPr>
        <w:spacing w:before="120"/>
      </w:pPr>
      <w:r>
        <w:rPr>
          <w:rFonts w:ascii="Arial" w:cs="Arial" w:eastAsia="Arial" w:hAnsi="Arial"/>
          <w:b/>
          <w:bCs/>
          <w:color w:val="12505F"/>
          <w:sz w:val="18"/>
          <w:szCs w:val="18"/>
        </w:rPr>
        <w:t xml:space="preserve">Mr Mohammed Madi · Consultant Orthopaedic &amp; Spinal Surgeon</w:t>
      </w:r>
    </w:p>
    <w:sectPr>
      <w:footerReference w:type="default" r:id="rId7"/>
      <w:pgSz w:w="11906" w:h="16838" w:orient="portrait"/>
      <w:pgMar w:top="1080" w:right="1180" w:bottom="1080" w:left="11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E" w:sz="4" w:space="6"/>
      </w:pBdr>
      <w:jc w:val="center"/>
    </w:pPr>
    <w:r>
      <w:rPr>
        <w:rFonts w:ascii="Arial" w:cs="Arial" w:eastAsia="Arial" w:hAnsi="Arial"/>
        <w:color w:val="8A8A8A"/>
        <w:sz w:val="15"/>
        <w:szCs w:val="15"/>
      </w:rPr>
      <w:t xml:space="preserve">Understanding kyphosis  ·  Patient guide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2026-06-27T15:04:54.408Z</dcterms:created>
  <dcterms:modified xsi:type="dcterms:W3CDTF">2026-06-27T15:04:54.411Z</dcterms:modified>
</cp:coreProperties>
</file>

<file path=docProps/custom.xml><?xml version="1.0" encoding="utf-8"?>
<Properties xmlns="http://schemas.openxmlformats.org/officeDocument/2006/custom-properties" xmlns:vt="http://schemas.openxmlformats.org/officeDocument/2006/docPropsVTypes"/>
</file>